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62F8" w:rsidP="6AA32587" w:rsidRDefault="000762F8" w14:paraId="03DAB723" w14:noSpellErr="1" w14:textId="039B8ECC">
      <w:pPr>
        <w:pStyle w:val="Nagwek1"/>
        <w:rPr>
          <w:rFonts w:ascii="Arial" w:hAnsi="Arial" w:cs="Arial"/>
          <w:sz w:val="22"/>
          <w:szCs w:val="22"/>
        </w:rPr>
      </w:pPr>
      <w:r w:rsidRPr="6AA32587" w:rsidR="000762F8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0762F8" w:rsidP="000762F8" w:rsidRDefault="000762F8" w14:paraId="78B0634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0762F8" w:rsidP="000762F8" w:rsidRDefault="000762F8" w14:paraId="21DE538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0762F8" w:rsidP="000762F8" w:rsidRDefault="000762F8" w14:paraId="6937DBE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762F8" w:rsidTr="00E95433" w14:paraId="030D282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0762F8" w:rsidP="00E95433" w:rsidRDefault="000762F8" w14:paraId="1EFD0A89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EF014D" w:rsidR="000762F8" w:rsidP="00E95433" w:rsidRDefault="000762F8" w14:paraId="6C89F1C6" w14:textId="03A819C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Gramatyka </w:t>
            </w:r>
            <w:r>
              <w:rPr>
                <w:rFonts w:ascii="Arial" w:hAnsi="Arial" w:cs="Arial"/>
                <w:sz w:val="22"/>
                <w:szCs w:val="22"/>
              </w:rPr>
              <w:t xml:space="preserve">opisowa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języka hiszpańskiego </w:t>
            </w:r>
            <w:r>
              <w:rPr>
                <w:rFonts w:ascii="Arial" w:hAnsi="Arial" w:cs="Arial"/>
                <w:sz w:val="22"/>
                <w:szCs w:val="22"/>
              </w:rPr>
              <w:t>– poziom zaawansowany II</w:t>
            </w:r>
          </w:p>
        </w:tc>
      </w:tr>
      <w:tr w:rsidRPr="005A4503" w:rsidR="000762F8" w:rsidTr="00E95433" w14:paraId="7C6CE23C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0762F8" w:rsidP="00E95433" w:rsidRDefault="000762F8" w14:paraId="2AC91C62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646F6A" w:rsidR="000762F8" w:rsidP="00E95433" w:rsidRDefault="000762F8" w14:paraId="00529D65" w14:textId="62F176CD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646F6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Spanish Descriptive Grammar – Advanced Level II</w:t>
            </w:r>
          </w:p>
        </w:tc>
      </w:tr>
    </w:tbl>
    <w:p w:rsidRPr="001808D7" w:rsidR="000762F8" w:rsidP="000762F8" w:rsidRDefault="000762F8" w14:paraId="783020F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762F8" w:rsidTr="03CD75D5" w14:paraId="1F73BC01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0762F8" w:rsidP="00E95433" w:rsidRDefault="000762F8" w14:paraId="696E88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0762F8" w:rsidP="00E95433" w:rsidRDefault="000762F8" w14:paraId="507BCEDE" w14:textId="74E9EE9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0D2C66">
              <w:rPr>
                <w:rFonts w:ascii="Arial" w:hAnsi="Arial" w:cs="Arial"/>
                <w:sz w:val="20"/>
                <w:szCs w:val="20"/>
              </w:rPr>
              <w:t>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0762F8" w:rsidP="00E95433" w:rsidRDefault="000762F8" w14:paraId="38BC00B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0762F8" w:rsidTr="03CD75D5" w14:paraId="6DFBB27A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0762F8" w:rsidP="00E95433" w:rsidRDefault="000762F8" w14:paraId="3600383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0762F8" w:rsidP="00E95433" w:rsidRDefault="000762F8" w14:paraId="4178BB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0762F8" w:rsidP="03CD75D5" w:rsidRDefault="000762F8" w14:paraId="2025A810" w14:textId="01A8BFC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3CD75D5" w:rsidR="51C52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0762F8" w:rsidP="03CD75D5" w:rsidRDefault="000762F8" w14:paraId="7C9F242B" w14:textId="3634B004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3CD75D5" w:rsidR="51C52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0762F8" w:rsidP="03CD75D5" w:rsidRDefault="000762F8" w14:paraId="4FAE54E5" w14:textId="773DF22F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3CD75D5" w:rsidR="51C52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Maciej Jaskot</w:t>
            </w:r>
          </w:p>
        </w:tc>
      </w:tr>
      <w:tr w:rsidR="000762F8" w:rsidTr="03CD75D5" w14:paraId="0423FF14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0762F8" w:rsidP="00E95433" w:rsidRDefault="000762F8" w14:paraId="6BFAD1A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0762F8" w:rsidP="00E95433" w:rsidRDefault="000762F8" w14:paraId="1048E9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0762F8" w:rsidP="00E95433" w:rsidRDefault="000762F8" w14:paraId="5824502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62F8" w:rsidTr="03CD75D5" w14:paraId="6FE2260F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0762F8" w:rsidP="00E95433" w:rsidRDefault="000762F8" w14:paraId="73FD4EF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0762F8" w:rsidP="00E95433" w:rsidRDefault="000762F8" w14:paraId="57CC77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="000762F8" w:rsidP="00E95433" w:rsidRDefault="000762F8" w14:paraId="5A0AEAE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4989C57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569453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2921B49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A2DAF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090BCC" w14:paraId="28A8A799" w14:textId="77777777">
        <w:trPr>
          <w:trHeight w:val="1142"/>
        </w:trPr>
        <w:tc>
          <w:tcPr>
            <w:tcW w:w="9640" w:type="dxa"/>
          </w:tcPr>
          <w:p w:rsidR="00303F50" w:rsidP="00090BCC" w:rsidRDefault="00816699" w14:paraId="75B12A17" w14:textId="56B5D219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Celem kursu jest powtórzenie dotychczas przyswojonej wiedzy dot. gramatyki języka hiszpańskiego, rozszerzenie jej o nowe, wybrane struktury i zagadnienia</w:t>
            </w:r>
            <w:r w:rsidR="00327402">
              <w:rPr>
                <w:rFonts w:ascii="Arial" w:hAnsi="Arial" w:cs="Arial"/>
                <w:sz w:val="22"/>
                <w:szCs w:val="22"/>
              </w:rPr>
              <w:t>, aktywizacja kompetencji gramatycznej uczących się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na poziomie C1</w:t>
            </w:r>
            <w:r>
              <w:rPr>
                <w:rFonts w:ascii="Arial" w:hAnsi="Arial" w:cs="Arial"/>
                <w:sz w:val="22"/>
                <w:szCs w:val="22"/>
              </w:rPr>
              <w:t>.1.</w:t>
            </w:r>
            <w:r w:rsidR="00965327">
              <w:rPr>
                <w:rFonts w:ascii="Arial" w:hAnsi="Arial" w:cs="Arial"/>
                <w:sz w:val="22"/>
                <w:szCs w:val="22"/>
              </w:rPr>
              <w:t>/C1.2.</w:t>
            </w:r>
            <w:r w:rsidR="003274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014D">
              <w:rPr>
                <w:rFonts w:ascii="Arial" w:hAnsi="Arial" w:cs="Arial"/>
                <w:sz w:val="22"/>
                <w:szCs w:val="22"/>
              </w:rPr>
              <w:t>(zgodnie z Europejskim Systemem Opisu Kształcenia Językowego)</w:t>
            </w:r>
          </w:p>
        </w:tc>
      </w:tr>
    </w:tbl>
    <w:p w:rsidR="00303F50" w:rsidRDefault="00303F50" w14:paraId="69325A2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BB914CF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6601B19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7FFC5602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0BCC" w:rsidTr="00090BCC" w14:paraId="2A93A29F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0E7C995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090BCC" w:rsidP="00090BCC" w:rsidRDefault="00090BCC" w14:paraId="5D128560" w14:textId="58469973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 xml:space="preserve">Dobra znajomość wszystkich najważniejszych struktur gramatycznych.                  Rozumienie tekstów na poziomie </w:t>
            </w:r>
            <w:r w:rsidR="00327402">
              <w:rPr>
                <w:rFonts w:ascii="Arial" w:hAnsi="Arial" w:cs="Arial"/>
                <w:bCs/>
                <w:sz w:val="22"/>
                <w:szCs w:val="22"/>
              </w:rPr>
              <w:t>B2</w:t>
            </w:r>
            <w:r w:rsidR="009E4966">
              <w:rPr>
                <w:rFonts w:ascii="Arial" w:hAnsi="Arial" w:cs="Arial"/>
                <w:bCs/>
                <w:sz w:val="22"/>
                <w:szCs w:val="22"/>
              </w:rPr>
              <w:t>+</w:t>
            </w:r>
            <w:r w:rsidRPr="00EF01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F014D">
              <w:rPr>
                <w:rFonts w:ascii="Arial" w:hAnsi="Arial" w:cs="Arial"/>
                <w:sz w:val="22"/>
                <w:szCs w:val="22"/>
              </w:rPr>
              <w:t>(zgodnie z Europejskim Systemem Opisu Kształcenia Językowego).</w:t>
            </w:r>
          </w:p>
        </w:tc>
      </w:tr>
      <w:tr w:rsidR="00090BCC" w:rsidTr="00090BCC" w14:paraId="6BC660BE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7CD2731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090BCC" w:rsidP="00090BCC" w:rsidRDefault="00090BCC" w14:paraId="3095540E" w14:textId="2779B183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Spójność wypowiedzi oraz umiejętność reagowania w różnych sytuacjach komunikacyjnych na poziomie </w:t>
            </w:r>
            <w:r w:rsidR="00327402">
              <w:rPr>
                <w:rFonts w:ascii="Arial" w:hAnsi="Arial" w:cs="Arial"/>
                <w:sz w:val="22"/>
                <w:szCs w:val="22"/>
              </w:rPr>
              <w:t>B2</w:t>
            </w:r>
            <w:r w:rsidR="009E4966">
              <w:rPr>
                <w:rFonts w:ascii="Arial" w:hAnsi="Arial" w:cs="Arial"/>
                <w:sz w:val="22"/>
                <w:szCs w:val="22"/>
              </w:rPr>
              <w:t>+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(zgodnie z Europejskim Systemem Opisu Kształcenia Językowego).</w:t>
            </w:r>
          </w:p>
        </w:tc>
      </w:tr>
      <w:tr w:rsidR="00090BCC" w:rsidTr="00012DCC" w14:paraId="4F16B9F3" w14:textId="77777777">
        <w:trPr>
          <w:trHeight w:val="329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347A5A0D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F014D" w:rsidR="00090BCC" w:rsidP="001808D7" w:rsidRDefault="00090BCC" w14:paraId="54DD7678" w14:textId="52DECC0C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przewidziane w programie studiów </w:t>
            </w:r>
            <w:r w:rsidR="001808D7">
              <w:rPr>
                <w:rFonts w:ascii="Arial" w:hAnsi="Arial" w:cs="Arial"/>
                <w:sz w:val="22"/>
                <w:szCs w:val="22"/>
              </w:rPr>
              <w:t xml:space="preserve">filologicznych </w:t>
            </w:r>
            <w:r w:rsidRPr="00EF014D">
              <w:rPr>
                <w:rFonts w:ascii="Arial" w:hAnsi="Arial" w:cs="Arial"/>
                <w:sz w:val="22"/>
                <w:szCs w:val="22"/>
              </w:rPr>
              <w:t>pierwszego stopnia</w:t>
            </w:r>
            <w:r w:rsidR="009E4966">
              <w:rPr>
                <w:rFonts w:ascii="Arial" w:hAnsi="Arial" w:cs="Arial"/>
                <w:sz w:val="22"/>
                <w:szCs w:val="22"/>
              </w:rPr>
              <w:t xml:space="preserve"> oraz kurs </w:t>
            </w:r>
            <w:r w:rsidRPr="00646F6A" w:rsidR="009E4966">
              <w:rPr>
                <w:rFonts w:ascii="Arial" w:hAnsi="Arial" w:cs="Arial"/>
                <w:i/>
                <w:iCs/>
                <w:sz w:val="22"/>
                <w:szCs w:val="22"/>
              </w:rPr>
              <w:t>Gramatyka opisowa języka hiszpańskiego – poziom zaawansowany I</w:t>
            </w:r>
          </w:p>
        </w:tc>
      </w:tr>
    </w:tbl>
    <w:p w:rsidR="00D32FBE" w:rsidRDefault="00D32FBE" w14:paraId="35E88FBF" w14:textId="77777777">
      <w:pPr>
        <w:rPr>
          <w:rFonts w:ascii="Arial" w:hAnsi="Arial" w:cs="Arial"/>
          <w:sz w:val="22"/>
          <w:szCs w:val="14"/>
        </w:rPr>
      </w:pPr>
    </w:p>
    <w:p w:rsidR="00090BCC" w:rsidRDefault="00090BCC" w14:paraId="35DF5E84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5539B668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2217A66C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005853A2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578D0B8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58FFEAD2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6CE06C07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89D3E67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436FEAFB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79678E0" w14:textId="77777777">
      <w:pPr>
        <w:rPr>
          <w:rFonts w:ascii="Arial" w:hAnsi="Arial" w:cs="Arial"/>
          <w:sz w:val="22"/>
          <w:szCs w:val="16"/>
        </w:rPr>
      </w:pPr>
    </w:p>
    <w:p w:rsidR="009E4966" w:rsidRDefault="009E4966" w14:paraId="082B9D01" w14:textId="77777777">
      <w:pPr>
        <w:rPr>
          <w:rFonts w:ascii="Arial" w:hAnsi="Arial" w:cs="Arial"/>
          <w:sz w:val="22"/>
          <w:szCs w:val="16"/>
        </w:rPr>
      </w:pPr>
    </w:p>
    <w:p w:rsidR="0018636C" w:rsidRDefault="0018636C" w14:paraId="1373114A" w14:textId="77777777">
      <w:pPr>
        <w:rPr>
          <w:rFonts w:ascii="Arial" w:hAnsi="Arial" w:cs="Arial"/>
          <w:sz w:val="22"/>
          <w:szCs w:val="16"/>
        </w:rPr>
      </w:pPr>
    </w:p>
    <w:p w:rsidR="0018636C" w:rsidRDefault="0018636C" w14:paraId="65F8EF8D" w14:textId="77777777">
      <w:pPr>
        <w:rPr>
          <w:rFonts w:ascii="Arial" w:hAnsi="Arial" w:cs="Arial"/>
          <w:sz w:val="22"/>
          <w:szCs w:val="16"/>
        </w:rPr>
      </w:pPr>
    </w:p>
    <w:p w:rsidR="0018636C" w:rsidRDefault="0018636C" w14:paraId="312D4CD3" w14:textId="77777777">
      <w:pPr>
        <w:rPr>
          <w:rFonts w:ascii="Arial" w:hAnsi="Arial" w:cs="Arial"/>
          <w:sz w:val="22"/>
          <w:szCs w:val="16"/>
        </w:rPr>
      </w:pPr>
    </w:p>
    <w:p w:rsidR="0018636C" w:rsidRDefault="0018636C" w14:paraId="519C674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C03A84F" w14:textId="31E8F8C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335CD7D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797275CD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0BD1E1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0DD1196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29C804F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090BCC" w14:paraId="07F174C9" w14:textId="77777777">
        <w:trPr>
          <w:cantSplit/>
          <w:trHeight w:val="1112"/>
        </w:trPr>
        <w:tc>
          <w:tcPr>
            <w:tcW w:w="1979" w:type="dxa"/>
            <w:vMerge/>
          </w:tcPr>
          <w:p w:rsidR="00090BCC" w:rsidP="00090BCC" w:rsidRDefault="00090BCC" w14:paraId="371E3B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EF014D" w:rsidR="00090BCC" w:rsidP="00090BCC" w:rsidRDefault="00090BCC" w14:paraId="1DCB3145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Ma świadomość kompleksowej natury języka oraz jego złożoności i historycznej zmienności jego znaczeń, a przede wszystkim zależności rządzące jego strukturą gramatyczną i frazeologiczną.</w:t>
            </w:r>
          </w:p>
        </w:tc>
        <w:tc>
          <w:tcPr>
            <w:tcW w:w="2365" w:type="dxa"/>
          </w:tcPr>
          <w:p w:rsidRPr="00EF014D" w:rsidR="00090BCC" w:rsidP="00090BCC" w:rsidRDefault="00090BCC" w14:paraId="172DE09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K2_W01 i K2_W02</w:t>
            </w:r>
          </w:p>
          <w:p w:rsidRPr="00EF014D" w:rsidR="00090BCC" w:rsidP="00090BCC" w:rsidRDefault="00090BCC" w14:paraId="560E918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Default="00303F50" w14:paraId="5519F1D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F5FFFD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77F843E1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00E634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1A73D7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691F7C8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14:paraId="19AED530" w14:textId="77777777">
        <w:trPr>
          <w:cantSplit/>
          <w:trHeight w:val="2116"/>
        </w:trPr>
        <w:tc>
          <w:tcPr>
            <w:tcW w:w="1985" w:type="dxa"/>
            <w:vMerge/>
          </w:tcPr>
          <w:p w:rsidR="00090BCC" w:rsidP="00090BCC" w:rsidRDefault="00090BCC" w14:paraId="0A50FD3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600DC405" w14:textId="77777777">
            <w:pPr>
              <w:jc w:val="both"/>
              <w:rPr>
                <w:rFonts w:ascii="Arial" w:hAnsi="Arial" w:eastAsia="MyriadPro-Semibold" w:cs="Arial"/>
                <w:bCs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sz w:val="22"/>
                <w:szCs w:val="22"/>
              </w:rPr>
              <w:t xml:space="preserve">U01: Potrafi płynnie i swobodnie posługiwać się językiem hiszpańskim (mówionym i pisanym) przestrzegając reguł gramatycznych, stylistycznych oraz zależności czasów i trybów. </w:t>
            </w:r>
          </w:p>
          <w:p w:rsidRPr="00EF014D" w:rsidR="00090BCC" w:rsidP="00090BCC" w:rsidRDefault="00090BCC" w14:paraId="0B25ECC1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Semibold" w:cs="Arial"/>
                <w:bCs/>
                <w:sz w:val="22"/>
                <w:szCs w:val="22"/>
              </w:rPr>
              <w:t>U02:</w:t>
            </w:r>
            <w:r w:rsidRPr="00EF014D"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  <w:t xml:space="preserve"> Potrafi samodzielnie wybrać odpowiednie środki gramatyczne, które wpływają na modalność wypowiedzi.</w:t>
            </w:r>
          </w:p>
          <w:p w:rsidRPr="00EF014D" w:rsidR="00090BCC" w:rsidP="00090BCC" w:rsidRDefault="00090BCC" w14:paraId="48F86208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U03: Potrafi aktywnie współdziałać i pracować w grupie, przyjmując w niej różne role.</w:t>
            </w:r>
          </w:p>
        </w:tc>
        <w:tc>
          <w:tcPr>
            <w:tcW w:w="2410" w:type="dxa"/>
          </w:tcPr>
          <w:p w:rsidRPr="00EF014D" w:rsidR="00090BCC" w:rsidP="00090BCC" w:rsidRDefault="00090BCC" w14:paraId="7BD5B667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K2_U13</w:t>
            </w:r>
          </w:p>
          <w:p w:rsidRPr="00EF014D" w:rsidR="00090BCC" w:rsidP="00090BCC" w:rsidRDefault="00090BCC" w14:paraId="50C3840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77ACEF0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05C0F9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26CE87C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Pr="00EF014D" w:rsidR="00090BCC" w:rsidP="00090BCC" w:rsidRDefault="00090BCC" w14:paraId="5C3C473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0F850C5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7E36DC50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K2_U12</w:t>
            </w:r>
          </w:p>
        </w:tc>
      </w:tr>
    </w:tbl>
    <w:p w:rsidR="00303F50" w:rsidRDefault="00303F50" w14:paraId="63354A1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E68EC7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A70296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6A435D7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3565F4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2362A56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090BCC" w14:paraId="6158571F" w14:textId="77777777">
        <w:trPr>
          <w:cantSplit/>
          <w:trHeight w:val="1272"/>
        </w:trPr>
        <w:tc>
          <w:tcPr>
            <w:tcW w:w="1985" w:type="dxa"/>
            <w:vMerge/>
          </w:tcPr>
          <w:p w:rsidR="00090BCC" w:rsidP="00090BCC" w:rsidRDefault="00090BCC" w14:paraId="5BF104B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484FF34B" w14:textId="77777777">
            <w:pPr>
              <w:jc w:val="both"/>
              <w:rPr>
                <w:rFonts w:ascii="Arial" w:hAnsi="Arial" w:eastAsia="MyriadPro-Regular" w:cs="Arial"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 xml:space="preserve">K01: Rozumie potrzebę uczenia się języków obcych i ciągłego doskonalenia. </w:t>
            </w:r>
          </w:p>
          <w:p w:rsidRPr="00EF014D" w:rsidR="00090BCC" w:rsidP="00090BCC" w:rsidRDefault="00090BCC" w14:paraId="3E357144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K02: Jest świadomy wpływu systemu gramatycznego na język codzienny – a przeto na niuanse znaczeniowe wypowiedzi.</w:t>
            </w:r>
          </w:p>
        </w:tc>
        <w:tc>
          <w:tcPr>
            <w:tcW w:w="2410" w:type="dxa"/>
          </w:tcPr>
          <w:p w:rsidRPr="00EF014D" w:rsidR="00090BCC" w:rsidP="00090BCC" w:rsidRDefault="00090BCC" w14:paraId="2347228F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K2_K01</w:t>
            </w:r>
          </w:p>
          <w:p w:rsidRPr="00EF014D" w:rsidR="00090BCC" w:rsidP="00090BCC" w:rsidRDefault="00090BCC" w14:paraId="7B058E2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1F2B75F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K2_K04</w:t>
            </w:r>
          </w:p>
        </w:tc>
      </w:tr>
    </w:tbl>
    <w:p w:rsidR="00303F50" w:rsidRDefault="00303F50" w14:paraId="15131F6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9A93FF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D069B87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1B48CF20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1894C81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3E853921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533EC5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2A28FFC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01E84D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7E1DA6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7D3B2406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17ED73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0B85ACE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24812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1EC7CD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287F14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2E3AF5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26E3C26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0AA4FC0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66544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602BA6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1B690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3E10B2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4B7614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0C037F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3530C074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0E1EE5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5680883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BF7A52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090BCC" w14:paraId="068812A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2D4054B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7FE54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FDC8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0BB5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25848EA8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2A53F99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29AA1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145777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104391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2A0EF7A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B409D4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8DDDF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C187D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6961972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C31EF" w:rsidRDefault="002C31EF" w14:paraId="5F25FBB1" w14:textId="77777777">
      <w:pPr>
        <w:rPr>
          <w:rFonts w:ascii="Arial" w:hAnsi="Arial" w:cs="Arial"/>
          <w:sz w:val="22"/>
          <w:szCs w:val="14"/>
        </w:rPr>
      </w:pPr>
    </w:p>
    <w:p w:rsidR="002C31EF" w:rsidRDefault="002C31EF" w14:paraId="571FAE76" w14:textId="77777777">
      <w:pPr>
        <w:rPr>
          <w:rFonts w:ascii="Arial" w:hAnsi="Arial" w:cs="Arial"/>
          <w:sz w:val="22"/>
          <w:szCs w:val="14"/>
        </w:rPr>
      </w:pPr>
    </w:p>
    <w:p w:rsidR="002C31EF" w:rsidRDefault="002C31EF" w14:paraId="1C9F4217" w14:textId="77777777">
      <w:pPr>
        <w:rPr>
          <w:rFonts w:ascii="Arial" w:hAnsi="Arial" w:cs="Arial"/>
          <w:sz w:val="22"/>
          <w:szCs w:val="14"/>
        </w:rPr>
      </w:pPr>
    </w:p>
    <w:p w:rsidR="00327402" w:rsidRDefault="00327402" w14:paraId="3C2D24F7" w14:textId="77777777">
      <w:pPr>
        <w:rPr>
          <w:rFonts w:ascii="Arial" w:hAnsi="Arial" w:cs="Arial"/>
          <w:sz w:val="22"/>
          <w:szCs w:val="14"/>
        </w:rPr>
      </w:pPr>
    </w:p>
    <w:p w:rsidR="00327402" w:rsidRDefault="00327402" w14:paraId="4FF9B7E5" w14:textId="77777777">
      <w:pPr>
        <w:rPr>
          <w:rFonts w:ascii="Arial" w:hAnsi="Arial" w:cs="Arial"/>
          <w:sz w:val="22"/>
          <w:szCs w:val="14"/>
        </w:rPr>
      </w:pPr>
    </w:p>
    <w:p w:rsidR="00327402" w:rsidRDefault="00327402" w14:paraId="2C2E6D89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5FF17283" w14:textId="3A10A8F4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Pr="00B857DD" w:rsidR="002C31EF" w:rsidRDefault="002C31EF" w14:paraId="17B8DE57" w14:textId="77777777">
      <w:pPr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090BCC" w14:paraId="6CC8B48B" w14:textId="77777777">
        <w:trPr>
          <w:trHeight w:val="568"/>
        </w:trPr>
        <w:tc>
          <w:tcPr>
            <w:tcW w:w="9622" w:type="dxa"/>
          </w:tcPr>
          <w:p w:rsidR="00303F50" w:rsidP="00643075" w:rsidRDefault="00090BCC" w14:paraId="4CC2EB46" w14:textId="3196D3ED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metody eklektycznej</w:t>
            </w:r>
            <w:r w:rsidR="00605403">
              <w:rPr>
                <w:rFonts w:ascii="Arial" w:hAnsi="Arial" w:cs="Arial"/>
                <w:sz w:val="22"/>
                <w:szCs w:val="22"/>
              </w:rPr>
              <w:t xml:space="preserve">, dramatyzacja, </w:t>
            </w:r>
            <w:r w:rsidR="00CD58A6">
              <w:rPr>
                <w:rFonts w:ascii="Arial" w:hAnsi="Arial" w:cs="Arial"/>
                <w:sz w:val="22"/>
                <w:szCs w:val="22"/>
              </w:rPr>
              <w:t>analiza indukcyjna mechanizmów gramatycznych.</w:t>
            </w:r>
          </w:p>
        </w:tc>
      </w:tr>
    </w:tbl>
    <w:p w:rsidR="00303F50" w:rsidRDefault="00303F50" w14:paraId="6AC329B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C2416A3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F855E2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6A79F06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10D89E2E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6309AC5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52458A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E6A8FA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91508D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70071B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717B5B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3A278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AFB9CB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1B7467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6F15EE2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375D781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7D46D1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68B17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A6CF3F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4B39468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13914D0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303F50" w14:paraId="65E0620D" w14:textId="0C2CF2E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C1E7B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8764FC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DF357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71334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56E25D5C" w14:textId="7249AEC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CF6B47" w14:paraId="45247687" w14:textId="51DE902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22E3E64C" w14:textId="7E5AAF4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1C06AF8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7879CB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92E7F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90BCC" w:rsidRDefault="00090BCC" w14:paraId="76D9313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541DFF4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4594446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F531C9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303F50" w14:paraId="627D3A4D" w14:textId="336EF1A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328DA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370951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5266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6FA92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3DB8B4DA" w14:textId="0FC3445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CF6B47" w14:paraId="71FEE2D0" w14:textId="624C93F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5A503AAD" w14:textId="780220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2E7D51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22E6AFD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F3C45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90BCC" w:rsidRDefault="00090BCC" w14:paraId="50BEED4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7A2A4AC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348DD3C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4122A0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303F50" w14:paraId="27E2D789" w14:textId="4239E29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7374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554B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F498AB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5BF59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49E84FAE" w14:textId="51227AA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CF6B47" w14:paraId="7045B327" w14:textId="2ED4366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3CF6E36B" w14:textId="049F674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667F4A4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C51476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52E254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90BCC" w:rsidRDefault="00090BCC" w14:paraId="2659A26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7B77845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090BCC" w14:paraId="5DECE59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90BCC" w:rsidRDefault="00090BCC" w14:paraId="40020B3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090BCC" w:rsidP="00CF6B47" w:rsidRDefault="00090BCC" w14:paraId="29748D2E" w14:textId="41B7BB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RDefault="00090BCC" w14:paraId="7758D58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RDefault="00090BCC" w14:paraId="2604A89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RDefault="00090BCC" w14:paraId="1BC539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RDefault="00090BCC" w14:paraId="7830FD4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995441" w:rsidRDefault="00995441" w14:paraId="0A72324A" w14:textId="32C739F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P="00CF6B47" w:rsidRDefault="00CF6B47" w14:paraId="5A000717" w14:textId="1E36F91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P="00816699" w:rsidRDefault="00816699" w14:paraId="4E1CDEC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90BCC" w:rsidRDefault="00090BCC" w14:paraId="449ABD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90BCC" w:rsidRDefault="00090BCC" w14:paraId="7F6F34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RDefault="00090BCC" w14:paraId="682E240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090BCC" w:rsidRDefault="00090BCC" w14:paraId="4D2A14D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RDefault="00090BCC" w14:paraId="626F2BB7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4BA36FC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431CBF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303F50" w14:paraId="6569CBD1" w14:textId="40AB05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6BD070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CC2E2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B69858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A350DD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2061FED4" w14:textId="2007C3E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6A79C42F" w14:textId="788EC82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816699" w:rsidRDefault="00816699" w14:paraId="5C682F9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3F7937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6BE2337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FDD759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90BCC" w:rsidRDefault="00090BCC" w14:paraId="4DF5B49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61EEE28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34F31FD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8046A8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303F50" w:rsidP="00CF6B47" w:rsidRDefault="00303F50" w14:paraId="3C76B3B3" w14:textId="7BED9C0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8B5E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4C6B9D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D3D73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7F4A46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1F542FE8" w14:textId="64F2279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95441" w:rsidRDefault="00995441" w14:paraId="7BBE9000" w14:textId="18A1482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816699" w:rsidRDefault="00816699" w14:paraId="58A73D1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2DFAD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7A116F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9F288E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90BCC" w:rsidRDefault="00090BCC" w14:paraId="387B2E2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8A59FDF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6E18DE7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B1C06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D20F3D2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="005D7BBE" w:rsidTr="005D7BBE" w14:paraId="6855A762" w14:textId="77777777">
        <w:tc>
          <w:tcPr>
            <w:tcW w:w="1941" w:type="dxa"/>
            <w:shd w:val="clear" w:color="auto" w:fill="DBE5F1"/>
            <w:vAlign w:val="center"/>
          </w:tcPr>
          <w:p w:rsidR="005D7BBE" w:rsidP="005D7BBE" w:rsidRDefault="005D7BBE" w14:paraId="443683A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F5379B" w:rsidP="00F5379B" w:rsidRDefault="00F5379B" w14:paraId="5B942F60" w14:textId="5A1BA428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celu zaliczenia przedmiotu i bycia dopuszczonym do egzaminu należy:</w:t>
            </w:r>
          </w:p>
          <w:p w:rsidR="00E96521" w:rsidP="00F5379B" w:rsidRDefault="00E96521" w14:paraId="71756E3E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C13D56" w:rsidR="00D72580" w:rsidP="00D72580" w:rsidRDefault="00D72580" w14:paraId="1D044D2F" w14:textId="655C38F4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3D56">
              <w:rPr>
                <w:rFonts w:ascii="Arial" w:hAnsi="Arial" w:cs="Arial"/>
                <w:sz w:val="22"/>
                <w:szCs w:val="22"/>
                <w:u w:val="single"/>
              </w:rPr>
              <w:t>przygotować 3 zadania domowe</w:t>
            </w:r>
            <w:r w:rsidRPr="00C13D5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 pierwszej połowie semestru </w:t>
            </w:r>
            <w:r w:rsidRPr="00C13D56">
              <w:rPr>
                <w:rFonts w:ascii="Arial" w:hAnsi="Arial" w:cs="Arial"/>
                <w:sz w:val="22"/>
                <w:szCs w:val="22"/>
              </w:rPr>
              <w:t>[w postaci pliku mp3 – szczegóły zostaną przedstawione przez prowadzącego zajęcia przed każdym zadaniem]</w:t>
            </w:r>
            <w:r w:rsidR="00ED56D2">
              <w:rPr>
                <w:rFonts w:ascii="Arial" w:hAnsi="Arial" w:cs="Arial"/>
                <w:sz w:val="22"/>
                <w:szCs w:val="22"/>
              </w:rPr>
              <w:t xml:space="preserve">. Z każdego zadania można dostać maksymalnie </w:t>
            </w:r>
            <w:r w:rsidR="00997215">
              <w:rPr>
                <w:rFonts w:ascii="Arial" w:hAnsi="Arial" w:cs="Arial"/>
                <w:sz w:val="22"/>
                <w:szCs w:val="22"/>
              </w:rPr>
              <w:t>10 punktów.</w:t>
            </w:r>
          </w:p>
          <w:p w:rsidR="00E96521" w:rsidP="00140E96" w:rsidRDefault="00643075" w14:paraId="16CA1DCF" w14:textId="285F1283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521">
              <w:rPr>
                <w:rFonts w:ascii="Arial" w:hAnsi="Arial" w:cs="Arial"/>
                <w:sz w:val="22"/>
                <w:szCs w:val="22"/>
                <w:u w:val="single"/>
              </w:rPr>
              <w:t>zrealizować zadanie projektowe</w:t>
            </w:r>
            <w:r w:rsidR="00F5379B">
              <w:rPr>
                <w:rFonts w:ascii="Arial" w:hAnsi="Arial" w:cs="Arial"/>
                <w:sz w:val="22"/>
                <w:szCs w:val="22"/>
              </w:rPr>
              <w:t>; wymagania techniczne i szczegóły formalne tego „projektu zaliczeniowego” zostaną przedstawione przez prowadzącego zajęcia</w:t>
            </w:r>
            <w:r w:rsidR="00CC0433">
              <w:rPr>
                <w:rFonts w:ascii="Arial" w:hAnsi="Arial" w:cs="Arial"/>
                <w:sz w:val="22"/>
                <w:szCs w:val="22"/>
              </w:rPr>
              <w:t>. Za to zadanie można dostać maksymalnie 30 punktów.</w:t>
            </w:r>
          </w:p>
          <w:p w:rsidR="00177BFC" w:rsidP="00177BFC" w:rsidRDefault="009E4966" w14:paraId="421ABDD6" w14:textId="7777777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uczestniczyć w zajęciach</w:t>
            </w:r>
            <w:r>
              <w:rPr>
                <w:rFonts w:ascii="Arial" w:hAnsi="Arial" w:cs="Arial"/>
                <w:sz w:val="22"/>
                <w:szCs w:val="22"/>
              </w:rPr>
              <w:t xml:space="preserve"> – dopuszczone są dwie nieusprawiedliwione nieobecności</w:t>
            </w:r>
          </w:p>
          <w:p w:rsidR="00FE7061" w:rsidP="00FE7061" w:rsidRDefault="00FE7061" w14:paraId="59DF032D" w14:textId="77777777">
            <w:pPr>
              <w:pStyle w:val="Zawartotabeli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E7061" w:rsidP="00FE7061" w:rsidRDefault="00FE7061" w14:paraId="082883D4" w14:textId="7FD98226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kończy się </w:t>
            </w:r>
            <w:r w:rsidRPr="007907E2">
              <w:rPr>
                <w:rFonts w:ascii="Arial" w:hAnsi="Arial" w:cs="Arial"/>
                <w:sz w:val="22"/>
                <w:szCs w:val="22"/>
                <w:u w:val="single"/>
              </w:rPr>
              <w:t>egzaminem pisemnym przeprowadzanym w formie stacjonarnej</w:t>
            </w:r>
            <w:r>
              <w:rPr>
                <w:rFonts w:ascii="Arial" w:hAnsi="Arial" w:cs="Arial"/>
                <w:sz w:val="22"/>
                <w:szCs w:val="22"/>
              </w:rPr>
              <w:t xml:space="preserve"> w letniej sesji egzaminacyjnej. Egzamin będzie sprawdzał całość materiału omówionego w trakcie semestru. Można z niego uzyskać maks. 40 punktów.</w:t>
            </w:r>
          </w:p>
          <w:p w:rsidR="00ED56D2" w:rsidP="005A58EF" w:rsidRDefault="00ED56D2" w14:paraId="5842DAC3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56D2" w:rsidP="00ED56D2" w:rsidRDefault="00ED56D2" w14:paraId="70116D60" w14:textId="7278CB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podczas pracy w trakcie semestru </w:t>
            </w:r>
            <w:r w:rsidR="00CC0433">
              <w:rPr>
                <w:rFonts w:ascii="Arial" w:hAnsi="Arial" w:cs="Arial"/>
                <w:sz w:val="22"/>
                <w:szCs w:val="22"/>
              </w:rPr>
              <w:t>(3 zadania domowe + zadanie projektowe</w:t>
            </w:r>
            <w:r w:rsidR="00F11F67">
              <w:rPr>
                <w:rFonts w:ascii="Arial" w:hAnsi="Arial" w:cs="Arial"/>
                <w:sz w:val="22"/>
                <w:szCs w:val="22"/>
              </w:rPr>
              <w:t>, tj. maks. 3x10 +</w:t>
            </w:r>
            <w:r w:rsidR="00CD268C">
              <w:rPr>
                <w:rFonts w:ascii="Arial" w:hAnsi="Arial" w:cs="Arial"/>
                <w:sz w:val="22"/>
                <w:szCs w:val="22"/>
              </w:rPr>
              <w:t xml:space="preserve"> 30</w:t>
            </w:r>
            <w:r w:rsidR="00CC0433">
              <w:rPr>
                <w:rFonts w:ascii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</w:rPr>
              <w:t>oraz te zdobyte na egzaminie (maks.</w:t>
            </w:r>
            <w:r w:rsidR="00CD26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40) </w:t>
            </w:r>
            <w:r w:rsidRPr="00411E2B">
              <w:rPr>
                <w:rFonts w:ascii="Arial" w:hAnsi="Arial" w:cs="Arial"/>
                <w:sz w:val="22"/>
                <w:szCs w:val="22"/>
              </w:rPr>
              <w:t xml:space="preserve">zostaną przeliczone na procenty, </w:t>
            </w:r>
            <w:r>
              <w:rPr>
                <w:rFonts w:ascii="Arial" w:hAnsi="Arial" w:cs="Arial"/>
                <w:sz w:val="22"/>
                <w:szCs w:val="22"/>
              </w:rPr>
              <w:t>po czym</w:t>
            </w:r>
            <w:r w:rsidRPr="00411E2B">
              <w:rPr>
                <w:rFonts w:ascii="Arial" w:hAnsi="Arial" w:cs="Arial"/>
                <w:sz w:val="22"/>
                <w:szCs w:val="22"/>
              </w:rPr>
              <w:t xml:space="preserve"> zostanie wystawiona ocena końcowa </w:t>
            </w:r>
            <w:r w:rsidR="005A58EF">
              <w:rPr>
                <w:rFonts w:ascii="Arial" w:hAnsi="Arial" w:cs="Arial"/>
                <w:sz w:val="22"/>
                <w:szCs w:val="22"/>
              </w:rPr>
              <w:t xml:space="preserve">z przedmiotu </w:t>
            </w:r>
            <w:r w:rsidRPr="00411E2B">
              <w:rPr>
                <w:rFonts w:ascii="Arial" w:hAnsi="Arial" w:cs="Arial"/>
                <w:sz w:val="22"/>
                <w:szCs w:val="22"/>
              </w:rPr>
              <w:t>wg następującego przelicznika:</w:t>
            </w:r>
          </w:p>
          <w:p w:rsidRPr="00411E2B" w:rsidR="00ED56D2" w:rsidP="00ED56D2" w:rsidRDefault="00ED56D2" w14:paraId="679DF7F4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E45E0E" w:rsidR="00ED56D2" w:rsidP="00ED56D2" w:rsidRDefault="00ED56D2" w14:paraId="323E440D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0%-69,9% - 2,0</w:t>
            </w:r>
          </w:p>
          <w:p w:rsidRPr="00E45E0E" w:rsidR="00ED56D2" w:rsidP="00ED56D2" w:rsidRDefault="00ED56D2" w14:paraId="19C57C98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70%-75% - 3,0</w:t>
            </w:r>
          </w:p>
          <w:p w:rsidRPr="00E45E0E" w:rsidR="00ED56D2" w:rsidP="00ED56D2" w:rsidRDefault="00ED56D2" w14:paraId="48498CD7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76%-81% - 3,5</w:t>
            </w:r>
          </w:p>
          <w:p w:rsidRPr="00E45E0E" w:rsidR="00ED56D2" w:rsidP="00ED56D2" w:rsidRDefault="00ED56D2" w14:paraId="48ACE1BB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82%-87% - 4,0</w:t>
            </w:r>
          </w:p>
          <w:p w:rsidR="00CD268C" w:rsidP="00ED56D2" w:rsidRDefault="00ED56D2" w14:paraId="15668EE1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88%-94% - 4,5</w:t>
            </w:r>
          </w:p>
          <w:p w:rsidRPr="00CD268C" w:rsidR="00D43882" w:rsidP="00CD268C" w:rsidRDefault="00ED56D2" w14:paraId="26D7E68E" w14:textId="54BFC388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268C">
              <w:rPr>
                <w:rFonts w:ascii="Arial" w:hAnsi="Arial" w:cs="Arial"/>
                <w:sz w:val="20"/>
                <w:szCs w:val="20"/>
              </w:rPr>
              <w:t>95%-100% - 5,0</w:t>
            </w:r>
          </w:p>
        </w:tc>
        <w:tc>
          <w:tcPr>
            <w:tcW w:w="7699" w:type="dxa"/>
          </w:tcPr>
          <w:p w:rsidR="005D7BBE" w:rsidP="005D7BBE" w:rsidRDefault="005D7BBE" w14:paraId="43B4A60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5D7BBE" w:rsidP="005D7BBE" w:rsidRDefault="005D7BBE" w14:paraId="04536A70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5D7BBE" w:rsidP="005D7BBE" w:rsidRDefault="005D7BBE" w14:paraId="0F270E20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DBD9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95337" w14:paraId="639FBD57" w14:textId="77777777">
        <w:trPr>
          <w:trHeight w:val="535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D7FE694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Pr="001003F3" w:rsidR="00303F50" w:rsidP="00195337" w:rsidRDefault="00702DB6" w14:paraId="4139DB52" w14:textId="422537A8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Do </w:t>
            </w:r>
            <w:r w:rsidR="00195337">
              <w:rPr>
                <w:rFonts w:ascii="Arial" w:hAnsi="Arial" w:cs="Arial"/>
                <w:sz w:val="22"/>
                <w:szCs w:val="16"/>
              </w:rPr>
              <w:t xml:space="preserve">wykonania </w:t>
            </w:r>
            <w:r>
              <w:rPr>
                <w:rFonts w:ascii="Arial" w:hAnsi="Arial" w:cs="Arial"/>
                <w:sz w:val="22"/>
                <w:szCs w:val="16"/>
              </w:rPr>
              <w:t>zada</w:t>
            </w:r>
            <w:r w:rsidR="00195337">
              <w:rPr>
                <w:rFonts w:ascii="Arial" w:hAnsi="Arial" w:cs="Arial"/>
                <w:sz w:val="22"/>
                <w:szCs w:val="16"/>
              </w:rPr>
              <w:t>nia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195337">
              <w:rPr>
                <w:rFonts w:ascii="Arial" w:hAnsi="Arial" w:cs="Arial"/>
                <w:sz w:val="22"/>
                <w:szCs w:val="16"/>
              </w:rPr>
              <w:t>projektowego</w:t>
            </w:r>
            <w:r>
              <w:rPr>
                <w:rFonts w:ascii="Arial" w:hAnsi="Arial" w:cs="Arial"/>
                <w:sz w:val="22"/>
                <w:szCs w:val="16"/>
              </w:rPr>
              <w:t xml:space="preserve"> studenci </w:t>
            </w:r>
            <w:r w:rsidR="00CE7296">
              <w:rPr>
                <w:rFonts w:ascii="Arial" w:hAnsi="Arial" w:cs="Arial"/>
                <w:sz w:val="22"/>
                <w:szCs w:val="16"/>
              </w:rPr>
              <w:t>będą potrzebowali smart</w:t>
            </w:r>
            <w:r w:rsidR="005A4503">
              <w:rPr>
                <w:rFonts w:ascii="Arial" w:hAnsi="Arial" w:cs="Arial"/>
                <w:sz w:val="22"/>
                <w:szCs w:val="16"/>
              </w:rPr>
              <w:t>f</w:t>
            </w:r>
            <w:r w:rsidR="00CE7296">
              <w:rPr>
                <w:rFonts w:ascii="Arial" w:hAnsi="Arial" w:cs="Arial"/>
                <w:sz w:val="22"/>
                <w:szCs w:val="16"/>
              </w:rPr>
              <w:t xml:space="preserve">onów (lub </w:t>
            </w:r>
            <w:r w:rsidR="006834E1">
              <w:rPr>
                <w:rFonts w:ascii="Arial" w:hAnsi="Arial" w:cs="Arial"/>
                <w:sz w:val="22"/>
                <w:szCs w:val="16"/>
              </w:rPr>
              <w:t>innych urządzeń</w:t>
            </w:r>
            <w:r w:rsidR="001003F3">
              <w:rPr>
                <w:rFonts w:ascii="Arial" w:hAnsi="Arial" w:cs="Arial"/>
                <w:sz w:val="22"/>
                <w:szCs w:val="16"/>
              </w:rPr>
              <w:t xml:space="preserve"> z funkcją nagrywania </w:t>
            </w:r>
            <w:r w:rsidR="0067713C">
              <w:rPr>
                <w:rFonts w:ascii="Arial" w:hAnsi="Arial" w:cs="Arial"/>
                <w:sz w:val="22"/>
                <w:szCs w:val="16"/>
              </w:rPr>
              <w:t xml:space="preserve">obrazu </w:t>
            </w:r>
            <w:r w:rsidR="001003F3">
              <w:rPr>
                <w:rFonts w:ascii="Arial" w:hAnsi="Arial" w:cs="Arial"/>
                <w:sz w:val="22"/>
                <w:szCs w:val="16"/>
              </w:rPr>
              <w:t>i dźwięku)</w:t>
            </w:r>
            <w:r w:rsidR="00195337"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:rsidR="00303F50" w:rsidRDefault="00303F50" w14:paraId="022FA9AC" w14:textId="77777777">
      <w:pPr>
        <w:rPr>
          <w:rFonts w:ascii="Arial" w:hAnsi="Arial" w:cs="Arial"/>
          <w:sz w:val="22"/>
          <w:szCs w:val="16"/>
        </w:rPr>
      </w:pPr>
    </w:p>
    <w:p w:rsidR="002C14A7" w:rsidRDefault="002C14A7" w14:paraId="7B8ABBB1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2A2D4DBF" w14:textId="0CA0452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270C4FE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12DCC" w:rsidR="00303F50" w:rsidTr="003A00BB" w14:paraId="4950C6E9" w14:textId="77777777">
        <w:trPr>
          <w:trHeight w:val="823"/>
        </w:trPr>
        <w:tc>
          <w:tcPr>
            <w:tcW w:w="9622" w:type="dxa"/>
          </w:tcPr>
          <w:p w:rsidRPr="001808D7" w:rsidR="00816699" w:rsidP="00391189" w:rsidRDefault="000B3C02" w14:paraId="1E6267FA" w14:textId="43E67A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8D7">
              <w:rPr>
                <w:rFonts w:ascii="Arial" w:hAnsi="Arial" w:cs="Arial"/>
                <w:sz w:val="22"/>
                <w:szCs w:val="22"/>
              </w:rPr>
              <w:t xml:space="preserve">Blok tematyczny nr 1: Rzeczownik, rodzajniki, przymiotnik, zaimki wskazujące i dzierżawcze w konstrukcjach ze specyficznymi schematami </w:t>
            </w:r>
            <w:r w:rsidRPr="001808D7" w:rsidR="00391189">
              <w:rPr>
                <w:rFonts w:ascii="Arial" w:hAnsi="Arial" w:cs="Arial"/>
                <w:sz w:val="22"/>
                <w:szCs w:val="22"/>
              </w:rPr>
              <w:t>intonacyjnymi</w:t>
            </w:r>
            <w:r w:rsidR="00391189">
              <w:rPr>
                <w:rFonts w:ascii="Arial" w:hAnsi="Arial" w:cs="Arial"/>
                <w:sz w:val="22"/>
                <w:szCs w:val="22"/>
              </w:rPr>
              <w:t xml:space="preserve"> – zmiana znaczenia, opanowanie wartości pragmatycznej.</w:t>
            </w:r>
          </w:p>
          <w:p w:rsidRPr="001808D7" w:rsidR="00303F50" w:rsidP="00391189" w:rsidRDefault="000B3C02" w14:paraId="68100305" w14:textId="3A223F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8D7">
              <w:rPr>
                <w:rFonts w:ascii="Arial" w:hAnsi="Arial" w:cs="Arial"/>
                <w:sz w:val="22"/>
                <w:szCs w:val="22"/>
              </w:rPr>
              <w:t xml:space="preserve">Blok tematyczny nr 2: Peryfrazy czasownikowe: powtórzenie, rozszerzenie </w:t>
            </w:r>
            <w:r w:rsidRPr="001808D7" w:rsidR="00391189">
              <w:rPr>
                <w:rFonts w:ascii="Arial" w:hAnsi="Arial" w:cs="Arial"/>
                <w:sz w:val="22"/>
                <w:szCs w:val="22"/>
              </w:rPr>
              <w:t>wiadomości</w:t>
            </w:r>
            <w:r w:rsidR="00391189">
              <w:rPr>
                <w:rFonts w:ascii="Arial" w:hAnsi="Arial" w:cs="Arial"/>
                <w:sz w:val="22"/>
                <w:szCs w:val="22"/>
              </w:rPr>
              <w:t>, pragmatyka użycia peryfraz.</w:t>
            </w:r>
          </w:p>
        </w:tc>
      </w:tr>
    </w:tbl>
    <w:p w:rsidR="002C31EF" w:rsidRDefault="002C31EF" w14:paraId="045E647A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188E718E" w14:textId="2A3668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2BA70F6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32F58864" w14:textId="77777777">
        <w:trPr>
          <w:trHeight w:val="1098"/>
        </w:trPr>
        <w:tc>
          <w:tcPr>
            <w:tcW w:w="9622" w:type="dxa"/>
          </w:tcPr>
          <w:p w:rsidR="00E96521" w:rsidP="005D7BBE" w:rsidRDefault="00E96521" w14:paraId="3E4E8584" w14:textId="031E7867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s-ES"/>
              </w:rPr>
              <w:t>Moreno, C.; Miki Kondo C.; Trenado P. (2020) Gramática Superior C1/C2. Madrid: Anaya Ñ ELE.</w:t>
            </w:r>
          </w:p>
          <w:p w:rsidR="005D7BBE" w:rsidP="005D7BBE" w:rsidRDefault="005D7BBE" w14:paraId="4306D2CF" w14:textId="664D4B4C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 xml:space="preserve">Moreno, C., &amp; </w:t>
            </w:r>
            <w:proofErr w:type="spellStart"/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Tuts</w:t>
            </w:r>
            <w:proofErr w:type="spellEnd"/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, M. (1993). Curso de perfeccionamiento. Libro del alumno: Nivel Superior. Madrid: Sociedad General Española de Librería.</w:t>
            </w:r>
          </w:p>
          <w:p w:rsidR="005D7BBE" w:rsidP="005D7BBE" w:rsidRDefault="005D7BBE" w14:paraId="77D23AB8" w14:textId="189C0E82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Moreno, C. (1991). Curso superior de español (Edición: 11). Madrid: SGEL.</w:t>
            </w:r>
          </w:p>
          <w:p w:rsidR="000B3C02" w:rsidP="005D7BBE" w:rsidRDefault="000B3C02" w14:paraId="35E54B86" w14:textId="59DB6A6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s-ES"/>
              </w:rPr>
              <w:t>Moreno, C.; Miki Kondo, C.; Trenado, P. (2020). En gramática Superior C1/C2. Madrid: Anaya.</w:t>
            </w:r>
          </w:p>
          <w:p w:rsidR="005D7BBE" w:rsidP="005D7BBE" w:rsidRDefault="005D7BBE" w14:paraId="572397C8" w14:textId="77777777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 xml:space="preserve">Busquets, L., &amp; </w:t>
            </w:r>
            <w:proofErr w:type="spellStart"/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Bonzi</w:t>
            </w:r>
            <w:proofErr w:type="spellEnd"/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, L. (2016). Ejercicios gramaticales de español</w:t>
            </w:r>
            <w:r>
              <w:rPr>
                <w:rFonts w:ascii="Arial" w:hAnsi="Arial" w:cs="Arial"/>
                <w:iCs/>
                <w:sz w:val="22"/>
                <w:szCs w:val="22"/>
                <w:lang w:val="es-ES"/>
              </w:rPr>
              <w:t xml:space="preserve">. </w:t>
            </w: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Madrid: Verbum.</w:t>
            </w:r>
          </w:p>
          <w:p w:rsidR="00303F50" w:rsidP="005D7BBE" w:rsidRDefault="005D7BBE" w14:paraId="0B82C613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Burgo, R. P. del, &amp; Fernández, L. A. (2007). Gramática de uso del español: Teoría y práctica C1-C2. Madrid: Ediciones SM.</w:t>
            </w:r>
          </w:p>
        </w:tc>
      </w:tr>
    </w:tbl>
    <w:p w:rsidR="00303F50" w:rsidRDefault="00303F50" w14:paraId="107E34B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4B9999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6F45FD69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D7BBE" w:rsidTr="005D7BBE" w14:paraId="021E5C77" w14:textId="77777777">
        <w:trPr>
          <w:trHeight w:val="103"/>
        </w:trPr>
        <w:tc>
          <w:tcPr>
            <w:tcW w:w="9622" w:type="dxa"/>
          </w:tcPr>
          <w:p w:rsidRPr="004C58BF" w:rsidR="005D7BBE" w:rsidP="005D7BBE" w:rsidRDefault="005D7BBE" w14:paraId="6B1790E4" w14:textId="777777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</w:rPr>
              <w:t>Materiały wybrane przez prowadzącego zajęcia</w:t>
            </w:r>
          </w:p>
        </w:tc>
      </w:tr>
    </w:tbl>
    <w:p w:rsidR="00303F50" w:rsidRDefault="00303F50" w14:paraId="335A2AA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52290EC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3A1E822E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3F74ED6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33569AD5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3C3BE2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07632AE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0270902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4B649A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1C7EAA7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425F1E0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5D7BBE" w14:paraId="560EE6B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205917A4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303494F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6C428C08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D7BBE" w14:paraId="50030EB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3393E22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14ECC426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A2DA9E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1F6222" w14:paraId="24DC541F" w14:textId="6B2AEB0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="007907E2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4538229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4B57070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4B52E6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303F50" w14:paraId="15C1C1E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B1DB0BC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1592ED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40A431D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E96521" w14:paraId="76183E5F" w14:textId="6E611EC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7907E2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63DA4EBE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D11D74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107C23A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1F6222" w14:paraId="05713A68" w14:textId="1BD0976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B35E38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095A4208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490BBA3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5D7BBE" w14:paraId="61F4D9F4" w14:textId="4FD82C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="00B35E38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0D0C37E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66A3DEF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5D7BBE" w14:paraId="37AD43B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03F50" w:rsidRDefault="00303F50" w14:paraId="28C939AA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1A54" w:rsidRDefault="00671A54" w14:paraId="03ED78F1" w14:textId="77777777">
      <w:r>
        <w:separator/>
      </w:r>
    </w:p>
  </w:endnote>
  <w:endnote w:type="continuationSeparator" w:id="0">
    <w:p w:rsidR="00671A54" w:rsidRDefault="00671A54" w14:paraId="2A92FA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56E0D6E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5EE3A95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940DD">
      <w:rPr>
        <w:noProof/>
      </w:rPr>
      <w:t>4</w:t>
    </w:r>
    <w:r>
      <w:fldChar w:fldCharType="end"/>
    </w:r>
  </w:p>
  <w:p w:rsidR="00303F50" w:rsidRDefault="00303F50" w14:paraId="5F4A4E21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B6E50F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1A54" w:rsidRDefault="00671A54" w14:paraId="4B637FA9" w14:textId="77777777">
      <w:r>
        <w:separator/>
      </w:r>
    </w:p>
  </w:footnote>
  <w:footnote w:type="continuationSeparator" w:id="0">
    <w:p w:rsidR="00671A54" w:rsidRDefault="00671A54" w14:paraId="0A3057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A35EB24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C5223A1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45F0BED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8C61B14"/>
    <w:multiLevelType w:val="multilevel"/>
    <w:tmpl w:val="C52476D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993CED"/>
    <w:multiLevelType w:val="hybridMultilevel"/>
    <w:tmpl w:val="152A4B3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B26B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D0F0CFE"/>
    <w:multiLevelType w:val="hybridMultilevel"/>
    <w:tmpl w:val="BDD2C0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716392">
    <w:abstractNumId w:val="0"/>
  </w:num>
  <w:num w:numId="2" w16cid:durableId="906770640">
    <w:abstractNumId w:val="1"/>
  </w:num>
  <w:num w:numId="3" w16cid:durableId="1650749279">
    <w:abstractNumId w:val="6"/>
  </w:num>
  <w:num w:numId="4" w16cid:durableId="1599170271">
    <w:abstractNumId w:val="7"/>
  </w:num>
  <w:num w:numId="5" w16cid:durableId="1261331148">
    <w:abstractNumId w:val="8"/>
  </w:num>
  <w:num w:numId="6" w16cid:durableId="1940259311">
    <w:abstractNumId w:val="4"/>
  </w:num>
  <w:num w:numId="7" w16cid:durableId="1829787900">
    <w:abstractNumId w:val="2"/>
  </w:num>
  <w:num w:numId="8" w16cid:durableId="771432690">
    <w:abstractNumId w:val="5"/>
  </w:num>
  <w:num w:numId="9" w16cid:durableId="1065032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2DCC"/>
    <w:rsid w:val="00013BF2"/>
    <w:rsid w:val="00027707"/>
    <w:rsid w:val="00032EB6"/>
    <w:rsid w:val="000762F8"/>
    <w:rsid w:val="00090BCC"/>
    <w:rsid w:val="00095FEF"/>
    <w:rsid w:val="000B3C02"/>
    <w:rsid w:val="000D03B0"/>
    <w:rsid w:val="000D2C66"/>
    <w:rsid w:val="001003F3"/>
    <w:rsid w:val="00100620"/>
    <w:rsid w:val="00104A48"/>
    <w:rsid w:val="00140E96"/>
    <w:rsid w:val="00177BFC"/>
    <w:rsid w:val="001808D7"/>
    <w:rsid w:val="0018636C"/>
    <w:rsid w:val="00195337"/>
    <w:rsid w:val="001C590D"/>
    <w:rsid w:val="001F6222"/>
    <w:rsid w:val="0025050D"/>
    <w:rsid w:val="00254177"/>
    <w:rsid w:val="002A3CD9"/>
    <w:rsid w:val="002C14A7"/>
    <w:rsid w:val="002C31EF"/>
    <w:rsid w:val="002F53B5"/>
    <w:rsid w:val="00303F50"/>
    <w:rsid w:val="00327402"/>
    <w:rsid w:val="00336CA5"/>
    <w:rsid w:val="00391189"/>
    <w:rsid w:val="003A00BB"/>
    <w:rsid w:val="00434CDD"/>
    <w:rsid w:val="00533C41"/>
    <w:rsid w:val="005670DC"/>
    <w:rsid w:val="005A4503"/>
    <w:rsid w:val="005A58EF"/>
    <w:rsid w:val="005D7BBE"/>
    <w:rsid w:val="00605403"/>
    <w:rsid w:val="00615619"/>
    <w:rsid w:val="006262E3"/>
    <w:rsid w:val="00636F2A"/>
    <w:rsid w:val="00643075"/>
    <w:rsid w:val="00646F6A"/>
    <w:rsid w:val="006705D8"/>
    <w:rsid w:val="00671A54"/>
    <w:rsid w:val="0067713C"/>
    <w:rsid w:val="006834E1"/>
    <w:rsid w:val="00700CD5"/>
    <w:rsid w:val="00702DB6"/>
    <w:rsid w:val="00716872"/>
    <w:rsid w:val="007907E2"/>
    <w:rsid w:val="007B030D"/>
    <w:rsid w:val="007F3420"/>
    <w:rsid w:val="00816699"/>
    <w:rsid w:val="00827D3B"/>
    <w:rsid w:val="00847145"/>
    <w:rsid w:val="00885041"/>
    <w:rsid w:val="0089065F"/>
    <w:rsid w:val="00894264"/>
    <w:rsid w:val="008A1424"/>
    <w:rsid w:val="008B703C"/>
    <w:rsid w:val="009026FF"/>
    <w:rsid w:val="0090536D"/>
    <w:rsid w:val="0090540B"/>
    <w:rsid w:val="00914150"/>
    <w:rsid w:val="00936915"/>
    <w:rsid w:val="00944D8F"/>
    <w:rsid w:val="00950302"/>
    <w:rsid w:val="00965327"/>
    <w:rsid w:val="00976801"/>
    <w:rsid w:val="00982B73"/>
    <w:rsid w:val="00990A19"/>
    <w:rsid w:val="00994804"/>
    <w:rsid w:val="00995441"/>
    <w:rsid w:val="00997215"/>
    <w:rsid w:val="009E4966"/>
    <w:rsid w:val="00A0294C"/>
    <w:rsid w:val="00A2104A"/>
    <w:rsid w:val="00A347AB"/>
    <w:rsid w:val="00A35A93"/>
    <w:rsid w:val="00A8544F"/>
    <w:rsid w:val="00A86A3F"/>
    <w:rsid w:val="00B35E38"/>
    <w:rsid w:val="00B54920"/>
    <w:rsid w:val="00B61C09"/>
    <w:rsid w:val="00B8210B"/>
    <w:rsid w:val="00B857DD"/>
    <w:rsid w:val="00C13D56"/>
    <w:rsid w:val="00C406F2"/>
    <w:rsid w:val="00CC0433"/>
    <w:rsid w:val="00CD268C"/>
    <w:rsid w:val="00CD58A6"/>
    <w:rsid w:val="00CE7296"/>
    <w:rsid w:val="00CF6B47"/>
    <w:rsid w:val="00D32FBE"/>
    <w:rsid w:val="00D43882"/>
    <w:rsid w:val="00D43F5B"/>
    <w:rsid w:val="00D72580"/>
    <w:rsid w:val="00D940DD"/>
    <w:rsid w:val="00DB3679"/>
    <w:rsid w:val="00DE2A4C"/>
    <w:rsid w:val="00E1778B"/>
    <w:rsid w:val="00E4688B"/>
    <w:rsid w:val="00E81A14"/>
    <w:rsid w:val="00E96521"/>
    <w:rsid w:val="00EA6B9A"/>
    <w:rsid w:val="00EB51B1"/>
    <w:rsid w:val="00ED56D2"/>
    <w:rsid w:val="00F11F67"/>
    <w:rsid w:val="00F4095F"/>
    <w:rsid w:val="00F51C11"/>
    <w:rsid w:val="00F5379B"/>
    <w:rsid w:val="00F84276"/>
    <w:rsid w:val="00FE7061"/>
    <w:rsid w:val="00FF277A"/>
    <w:rsid w:val="03CD75D5"/>
    <w:rsid w:val="51C52E54"/>
    <w:rsid w:val="6AA3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78FB9"/>
  <w15:chartTrackingRefBased/>
  <w15:docId w15:val="{76C20A0C-9022-DB4A-A0D3-210B2D5C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character" w:styleId="WW8Num2z5" w:customStyle="1">
    <w:name w:val="WW8Num2z5"/>
    <w:rsid w:val="005D7BBE"/>
  </w:style>
  <w:style w:type="paragraph" w:styleId="Akapitzlist">
    <w:name w:val="List Paragraph"/>
    <w:basedOn w:val="Normalny"/>
    <w:uiPriority w:val="34"/>
    <w:qFormat/>
    <w:rsid w:val="005D7BBE"/>
    <w:pPr>
      <w:ind w:left="720"/>
      <w:contextualSpacing/>
    </w:pPr>
    <w:rPr>
      <w:lang w:eastAsia="ar-SA"/>
    </w:rPr>
  </w:style>
  <w:style w:type="character" w:styleId="WW8Num1z7" w:customStyle="1">
    <w:name w:val="WW8Num1z7"/>
    <w:rsid w:val="00F53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97F14-6060-47C8-9268-AB9251A69891}"/>
</file>

<file path=customXml/itemProps4.xml><?xml version="1.0" encoding="utf-8"?>
<ds:datastoreItem xmlns:ds="http://schemas.openxmlformats.org/officeDocument/2006/customXml" ds:itemID="{FBA0D846-FE31-4A9D-BFB3-2B3028CBEB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Maciej Jaskot</dc:creator>
  <cp:keywords/>
  <cp:lastModifiedBy>Renata Czop</cp:lastModifiedBy>
  <cp:revision>14</cp:revision>
  <cp:lastPrinted>2012-01-27T07:28:00Z</cp:lastPrinted>
  <dcterms:created xsi:type="dcterms:W3CDTF">2025-09-30T10:38:00Z</dcterms:created>
  <dcterms:modified xsi:type="dcterms:W3CDTF">2025-10-27T18:57:47Z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